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7A" w:rsidRDefault="00C2167A" w:rsidP="00C2167A">
      <w:pPr>
        <w:spacing w:before="60" w:after="60"/>
        <w:ind w:left="360"/>
        <w:jc w:val="right"/>
        <w:outlineLvl w:val="0"/>
        <w:rPr>
          <w:lang w:val="en-US"/>
        </w:rPr>
      </w:pPr>
      <w:r>
        <w:rPr>
          <w:lang w:val="bg-BG"/>
        </w:rPr>
        <w:t>Приложение № 1</w:t>
      </w:r>
    </w:p>
    <w:p w:rsidR="00C2167A" w:rsidRDefault="00C2167A" w:rsidP="00C2167A">
      <w:pPr>
        <w:spacing w:before="60" w:after="60"/>
        <w:ind w:left="360"/>
        <w:jc w:val="center"/>
        <w:outlineLvl w:val="0"/>
        <w:rPr>
          <w:b/>
          <w:bCs/>
          <w:lang w:val="bg-BG"/>
        </w:rPr>
      </w:pPr>
    </w:p>
    <w:p w:rsidR="00C2167A" w:rsidRDefault="00C2167A" w:rsidP="00C2167A">
      <w:pPr>
        <w:spacing w:before="60" w:after="60"/>
        <w:ind w:left="360"/>
        <w:jc w:val="center"/>
        <w:outlineLvl w:val="0"/>
        <w:rPr>
          <w:b/>
          <w:bCs/>
          <w:lang w:val="bg-BG"/>
        </w:rPr>
      </w:pPr>
    </w:p>
    <w:p w:rsidR="00C2167A" w:rsidRPr="00C2167A" w:rsidRDefault="00C2167A" w:rsidP="00C2167A">
      <w:pPr>
        <w:spacing w:before="60" w:after="60"/>
        <w:ind w:left="360"/>
        <w:jc w:val="center"/>
        <w:outlineLvl w:val="0"/>
        <w:rPr>
          <w:b/>
          <w:bCs/>
          <w:sz w:val="28"/>
          <w:szCs w:val="28"/>
          <w:lang w:val="bg-BG"/>
        </w:rPr>
      </w:pPr>
      <w:r w:rsidRPr="00C2167A">
        <w:rPr>
          <w:b/>
          <w:bCs/>
          <w:sz w:val="28"/>
          <w:szCs w:val="28"/>
          <w:lang w:val="bg-BG"/>
        </w:rPr>
        <w:t>ТЕХНИЧЕСКО ЗАДАНИЕ</w:t>
      </w:r>
    </w:p>
    <w:p w:rsidR="00C2167A" w:rsidRPr="00E943E2" w:rsidRDefault="00C2167A" w:rsidP="00C2167A">
      <w:pPr>
        <w:spacing w:before="60" w:after="60"/>
        <w:ind w:left="360"/>
        <w:jc w:val="center"/>
        <w:outlineLvl w:val="0"/>
        <w:rPr>
          <w:b/>
          <w:bCs/>
          <w:lang w:val="bg-BG"/>
        </w:rPr>
      </w:pPr>
    </w:p>
    <w:p w:rsidR="00C2167A" w:rsidRPr="00C2167A" w:rsidRDefault="00C2167A" w:rsidP="00C2167A">
      <w:pPr>
        <w:tabs>
          <w:tab w:val="left" w:pos="0"/>
        </w:tabs>
        <w:jc w:val="both"/>
        <w:outlineLvl w:val="0"/>
        <w:rPr>
          <w:b/>
          <w:sz w:val="28"/>
          <w:szCs w:val="28"/>
          <w:lang w:val="bg-BG"/>
        </w:rPr>
      </w:pPr>
      <w:r w:rsidRPr="00E943E2">
        <w:rPr>
          <w:b/>
          <w:lang w:val="bg-BG"/>
        </w:rPr>
        <w:tab/>
      </w:r>
      <w:r w:rsidRPr="00C2167A">
        <w:rPr>
          <w:b/>
          <w:sz w:val="28"/>
          <w:szCs w:val="28"/>
          <w:lang w:val="bg-BG"/>
        </w:rPr>
        <w:t>Предметът на настоящата обществена поръчка е:</w:t>
      </w:r>
    </w:p>
    <w:p w:rsidR="00C2167A" w:rsidRPr="00C2167A" w:rsidRDefault="00C2167A" w:rsidP="00C2167A">
      <w:pPr>
        <w:tabs>
          <w:tab w:val="left" w:pos="0"/>
        </w:tabs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 w:rsidRPr="00C2167A">
        <w:rPr>
          <w:sz w:val="28"/>
          <w:szCs w:val="28"/>
          <w:lang w:val="bg-BG"/>
        </w:rPr>
        <w:t>„Техническо обслужване и/или ремонт на моторни превозни средства</w:t>
      </w:r>
      <w:r w:rsidRPr="00C2167A">
        <w:rPr>
          <w:sz w:val="28"/>
          <w:szCs w:val="28"/>
          <w:lang w:val="en-US"/>
        </w:rPr>
        <w:t xml:space="preserve"> </w:t>
      </w:r>
      <w:r w:rsidRPr="00C2167A">
        <w:rPr>
          <w:sz w:val="28"/>
          <w:szCs w:val="28"/>
          <w:lang w:val="bg-BG"/>
        </w:rPr>
        <w:t>собственост на Националното бюро за контрол на специалните разузнавателни средства (НБКСРС), включително доставка и монтаж на резервни части, материали и консумативи (без годишен технически преглед и пътна помощ)”, разпределени както следва:</w:t>
      </w:r>
    </w:p>
    <w:p w:rsidR="00C2167A" w:rsidRPr="00C2167A" w:rsidRDefault="00C2167A" w:rsidP="00C2167A">
      <w:pPr>
        <w:tabs>
          <w:tab w:val="left" w:pos="0"/>
        </w:tabs>
        <w:jc w:val="both"/>
        <w:rPr>
          <w:sz w:val="28"/>
          <w:szCs w:val="28"/>
          <w:lang w:val="bg-BG"/>
        </w:rPr>
      </w:pPr>
    </w:p>
    <w:p w:rsidR="00C2167A" w:rsidRPr="00C2167A" w:rsidRDefault="00C2167A" w:rsidP="00C2167A">
      <w:pPr>
        <w:ind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5 бр. МПС собственост на НБКСРС в таблица №</w:t>
      </w:r>
      <w:r w:rsidR="00AE6344">
        <w:rPr>
          <w:sz w:val="28"/>
          <w:szCs w:val="28"/>
          <w:lang w:val="en-US"/>
        </w:rPr>
        <w:t xml:space="preserve"> </w:t>
      </w:r>
      <w:r w:rsidRPr="00C2167A">
        <w:rPr>
          <w:sz w:val="28"/>
          <w:szCs w:val="28"/>
          <w:lang w:val="bg-BG"/>
        </w:rPr>
        <w:t>1</w:t>
      </w:r>
    </w:p>
    <w:p w:rsidR="00C2167A" w:rsidRPr="00E943E2" w:rsidRDefault="00C2167A" w:rsidP="00C2167A">
      <w:pPr>
        <w:ind w:firstLine="720"/>
        <w:jc w:val="both"/>
        <w:rPr>
          <w:lang w:val="bg-BG"/>
        </w:rPr>
      </w:pP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  <w:r w:rsidRPr="00E943E2">
        <w:rPr>
          <w:lang w:val="bg-BG"/>
        </w:rPr>
        <w:tab/>
      </w:r>
    </w:p>
    <w:tbl>
      <w:tblPr>
        <w:tblW w:w="9166" w:type="dxa"/>
        <w:tblInd w:w="-33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"/>
        <w:gridCol w:w="2080"/>
        <w:gridCol w:w="700"/>
        <w:gridCol w:w="820"/>
        <w:gridCol w:w="880"/>
        <w:gridCol w:w="860"/>
        <w:gridCol w:w="1846"/>
        <w:gridCol w:w="1640"/>
      </w:tblGrid>
      <w:tr w:rsidR="00491B8B" w:rsidRPr="00E943E2" w:rsidTr="00491B8B">
        <w:trPr>
          <w:trHeight w:val="73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Марка и модел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jc w:val="center"/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KW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Обем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Год. Пр.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Гориво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Шаси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91B8B" w:rsidRPr="00E943E2" w:rsidRDefault="00491B8B" w:rsidP="00F15450">
            <w:pPr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b/>
                <w:bCs/>
                <w:color w:val="000000"/>
                <w:sz w:val="16"/>
                <w:szCs w:val="16"/>
                <w:lang w:val="bg-BG"/>
              </w:rPr>
              <w:t>Двигател</w:t>
            </w:r>
          </w:p>
        </w:tc>
      </w:tr>
      <w:tr w:rsidR="00491B8B" w:rsidRPr="00E943E2" w:rsidTr="00491B8B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sz w:val="16"/>
                <w:szCs w:val="16"/>
                <w:lang w:val="bg-BG"/>
              </w:rPr>
            </w:pPr>
            <w:r w:rsidRPr="00E943E2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 xml:space="preserve">Ауди </w:t>
            </w:r>
            <w:r w:rsidR="00AE6344">
              <w:rPr>
                <w:color w:val="000000"/>
                <w:sz w:val="16"/>
                <w:szCs w:val="16"/>
                <w:lang w:val="en-US"/>
              </w:rPr>
              <w:t xml:space="preserve">- </w:t>
            </w:r>
            <w:r w:rsidRPr="00E943E2">
              <w:rPr>
                <w:color w:val="000000"/>
                <w:sz w:val="16"/>
                <w:szCs w:val="16"/>
                <w:lang w:val="bg-BG"/>
              </w:rPr>
              <w:t>S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color w:val="000000"/>
                <w:sz w:val="16"/>
                <w:szCs w:val="16"/>
                <w:lang w:val="bg-BG"/>
              </w:rPr>
              <w:t>2700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color w:val="000000"/>
                <w:sz w:val="16"/>
                <w:szCs w:val="16"/>
                <w:lang w:val="bg-BG"/>
              </w:rPr>
              <w:t>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color w:val="000000"/>
                <w:sz w:val="16"/>
                <w:szCs w:val="16"/>
                <w:lang w:val="bg-BG"/>
              </w:rPr>
              <w:t>Бензин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WAUZZZ8DZYA191287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AGB021596</w:t>
            </w:r>
          </w:p>
        </w:tc>
      </w:tr>
      <w:tr w:rsidR="00491B8B" w:rsidRPr="00E943E2" w:rsidTr="00491B8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sz w:val="16"/>
                <w:szCs w:val="16"/>
                <w:lang w:val="bg-BG"/>
              </w:rPr>
            </w:pPr>
            <w:r w:rsidRPr="00E943E2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Форд</w:t>
            </w:r>
            <w:r w:rsidR="003647AD">
              <w:rPr>
                <w:color w:val="000000"/>
                <w:sz w:val="16"/>
                <w:szCs w:val="16"/>
                <w:lang w:val="en-US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bg-BG"/>
              </w:rPr>
              <w:t>Мондео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Бензин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WF04XXGBB44R37165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4R37165</w:t>
            </w:r>
          </w:p>
        </w:tc>
      </w:tr>
      <w:tr w:rsidR="00491B8B" w:rsidRPr="00E943E2" w:rsidTr="00491B8B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sz w:val="16"/>
                <w:szCs w:val="16"/>
                <w:lang w:val="bg-BG"/>
              </w:rPr>
            </w:pPr>
            <w:r w:rsidRPr="00E943E2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БМВ</w:t>
            </w:r>
            <w:r w:rsidR="003647AD">
              <w:rPr>
                <w:color w:val="000000"/>
                <w:sz w:val="16"/>
                <w:szCs w:val="16"/>
                <w:lang w:val="en-US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bg-BG"/>
              </w:rPr>
              <w:t xml:space="preserve"> Х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F642AE" w:rsidRDefault="00F642AE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F642AE" w:rsidRDefault="00F642AE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F642AE" w:rsidRDefault="00F642AE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F642AE" w:rsidRDefault="00F642AE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Дизел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F642AE" w:rsidRDefault="00F642AE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WBAFF01000</w:t>
            </w:r>
            <w:r w:rsidR="007B2223">
              <w:rPr>
                <w:color w:val="000000"/>
                <w:sz w:val="16"/>
                <w:szCs w:val="16"/>
                <w:lang w:val="en-US"/>
              </w:rPr>
              <w:t>L218636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23587087</w:t>
            </w:r>
          </w:p>
        </w:tc>
      </w:tr>
      <w:tr w:rsidR="00491B8B" w:rsidRPr="00E943E2" w:rsidTr="00491B8B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sz w:val="16"/>
                <w:szCs w:val="16"/>
                <w:lang w:val="bg-BG"/>
              </w:rPr>
            </w:pPr>
            <w:r w:rsidRPr="00E943E2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color w:val="000000"/>
                <w:sz w:val="16"/>
                <w:szCs w:val="16"/>
                <w:lang w:val="bg-BG"/>
              </w:rPr>
            </w:pPr>
            <w:r w:rsidRPr="00E943E2">
              <w:rPr>
                <w:color w:val="000000"/>
                <w:sz w:val="16"/>
                <w:szCs w:val="16"/>
                <w:lang w:val="bg-BG"/>
              </w:rPr>
              <w:t xml:space="preserve">БМВ </w:t>
            </w:r>
            <w:r w:rsidR="003647AD">
              <w:rPr>
                <w:color w:val="000000"/>
                <w:sz w:val="16"/>
                <w:szCs w:val="16"/>
                <w:lang w:val="en-US"/>
              </w:rPr>
              <w:t xml:space="preserve">- </w:t>
            </w:r>
            <w:r w:rsidRPr="00E943E2">
              <w:rPr>
                <w:color w:val="000000"/>
                <w:sz w:val="16"/>
                <w:szCs w:val="16"/>
                <w:lang w:val="bg-BG"/>
              </w:rPr>
              <w:t>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Дизел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WBANC71020B649627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7B2223" w:rsidRDefault="007B2223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306D228845693</w:t>
            </w:r>
          </w:p>
        </w:tc>
      </w:tr>
      <w:tr w:rsidR="00491B8B" w:rsidRPr="00E943E2" w:rsidTr="00491B8B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491B8B" w:rsidP="00F15450">
            <w:pPr>
              <w:rPr>
                <w:sz w:val="16"/>
                <w:szCs w:val="16"/>
                <w:lang w:val="bg-BG"/>
              </w:rPr>
            </w:pPr>
            <w:r w:rsidRPr="00E943E2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491B8B" w:rsidP="003647AD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Хюндай</w:t>
            </w:r>
            <w:r w:rsidR="003647AD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="003647AD">
              <w:rPr>
                <w:color w:val="000000"/>
                <w:sz w:val="16"/>
                <w:szCs w:val="16"/>
                <w:lang w:val="bg-BG"/>
              </w:rPr>
              <w:t>Елантра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3647AD" w:rsidP="00F15450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3647AD" w:rsidP="00F15450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E943E2" w:rsidRDefault="003647AD" w:rsidP="00F15450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2006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Бензин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KMHDM41BP6U237132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8B" w:rsidRPr="003647AD" w:rsidRDefault="003647AD" w:rsidP="00F1545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G4ED5296174</w:t>
            </w:r>
          </w:p>
        </w:tc>
      </w:tr>
    </w:tbl>
    <w:p w:rsidR="00C2167A" w:rsidRDefault="00C2167A" w:rsidP="00C2167A">
      <w:pPr>
        <w:tabs>
          <w:tab w:val="left" w:pos="0"/>
        </w:tabs>
        <w:jc w:val="both"/>
        <w:rPr>
          <w:bCs/>
          <w:sz w:val="28"/>
          <w:szCs w:val="28"/>
          <w:lang w:val="bg-BG"/>
        </w:rPr>
      </w:pPr>
    </w:p>
    <w:p w:rsidR="00C2167A" w:rsidRPr="00C2167A" w:rsidRDefault="00C2167A" w:rsidP="00C2167A">
      <w:pPr>
        <w:tabs>
          <w:tab w:val="left" w:pos="0"/>
        </w:tabs>
        <w:jc w:val="both"/>
        <w:rPr>
          <w:b/>
          <w:sz w:val="28"/>
          <w:szCs w:val="28"/>
          <w:lang w:val="bg-BG"/>
        </w:rPr>
      </w:pPr>
      <w:r w:rsidRPr="00E943E2">
        <w:rPr>
          <w:bCs/>
          <w:lang w:val="bg-BG"/>
        </w:rPr>
        <w:tab/>
      </w:r>
      <w:r w:rsidRPr="00C2167A">
        <w:rPr>
          <w:bCs/>
          <w:sz w:val="28"/>
          <w:szCs w:val="28"/>
          <w:lang w:val="bg-BG"/>
        </w:rPr>
        <w:t>В хода на изпълнение на договора се допуска техническо обслужване и ремонт на</w:t>
      </w:r>
      <w:r w:rsidRPr="00C2167A">
        <w:rPr>
          <w:b/>
          <w:bCs/>
          <w:sz w:val="28"/>
          <w:szCs w:val="28"/>
          <w:lang w:val="bg-BG"/>
        </w:rPr>
        <w:t xml:space="preserve"> </w:t>
      </w:r>
      <w:r w:rsidRPr="00C2167A">
        <w:rPr>
          <w:bCs/>
          <w:sz w:val="28"/>
          <w:szCs w:val="28"/>
          <w:lang w:val="bg-BG"/>
        </w:rPr>
        <w:t xml:space="preserve">допълнително придобити от възложителя автомобили от същите или от други марки, които не са посочени в </w:t>
      </w:r>
      <w:proofErr w:type="spellStart"/>
      <w:r w:rsidRPr="00C2167A">
        <w:rPr>
          <w:bCs/>
          <w:sz w:val="28"/>
          <w:szCs w:val="28"/>
          <w:lang w:val="bg-BG"/>
        </w:rPr>
        <w:t>таб</w:t>
      </w:r>
      <w:proofErr w:type="spellEnd"/>
      <w:r w:rsidRPr="00C2167A">
        <w:rPr>
          <w:bCs/>
          <w:sz w:val="28"/>
          <w:szCs w:val="28"/>
          <w:lang w:val="bg-BG"/>
        </w:rPr>
        <w:t xml:space="preserve">. </w:t>
      </w:r>
      <w:r w:rsidR="00AE6344">
        <w:rPr>
          <w:bCs/>
          <w:sz w:val="28"/>
          <w:szCs w:val="28"/>
          <w:lang w:val="bg-BG"/>
        </w:rPr>
        <w:t xml:space="preserve">№ </w:t>
      </w:r>
      <w:r w:rsidRPr="00C2167A">
        <w:rPr>
          <w:bCs/>
          <w:sz w:val="28"/>
          <w:szCs w:val="28"/>
          <w:lang w:val="bg-BG"/>
        </w:rPr>
        <w:t>1.</w:t>
      </w:r>
      <w:r w:rsidRPr="00C2167A">
        <w:rPr>
          <w:b/>
          <w:sz w:val="28"/>
          <w:szCs w:val="28"/>
          <w:lang w:val="bg-BG"/>
        </w:rPr>
        <w:tab/>
      </w:r>
    </w:p>
    <w:p w:rsidR="00C2167A" w:rsidRPr="00C2167A" w:rsidRDefault="00C2167A" w:rsidP="00C2167A">
      <w:pPr>
        <w:tabs>
          <w:tab w:val="left" w:pos="0"/>
        </w:tabs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 xml:space="preserve">Максимално допустимата стойност на поръчката е до </w:t>
      </w:r>
      <w:r w:rsidRPr="00C2167A">
        <w:rPr>
          <w:b/>
          <w:bCs/>
          <w:color w:val="000000"/>
          <w:spacing w:val="3"/>
          <w:w w:val="101"/>
          <w:sz w:val="28"/>
          <w:szCs w:val="28"/>
          <w:lang w:val="bg-BG"/>
        </w:rPr>
        <w:t>3</w:t>
      </w:r>
      <w:r w:rsidRPr="00C2167A">
        <w:rPr>
          <w:b/>
          <w:bCs/>
          <w:color w:val="000000"/>
          <w:spacing w:val="3"/>
          <w:w w:val="101"/>
          <w:sz w:val="28"/>
          <w:szCs w:val="28"/>
          <w:lang w:val="en-US"/>
        </w:rPr>
        <w:t>0</w:t>
      </w:r>
      <w:r w:rsidRPr="00C2167A">
        <w:rPr>
          <w:b/>
          <w:bCs/>
          <w:color w:val="000000"/>
          <w:spacing w:val="3"/>
          <w:w w:val="101"/>
          <w:sz w:val="28"/>
          <w:szCs w:val="28"/>
          <w:lang w:val="bg-BG"/>
        </w:rPr>
        <w:t xml:space="preserve">  000</w:t>
      </w:r>
      <w:r w:rsidRPr="00C2167A">
        <w:rPr>
          <w:color w:val="000000"/>
          <w:spacing w:val="3"/>
          <w:w w:val="101"/>
          <w:sz w:val="28"/>
          <w:szCs w:val="28"/>
          <w:lang w:val="bg-BG"/>
        </w:rPr>
        <w:t xml:space="preserve"> </w:t>
      </w:r>
      <w:r w:rsidRPr="00C2167A">
        <w:rPr>
          <w:b/>
          <w:bCs/>
          <w:color w:val="000000"/>
          <w:spacing w:val="3"/>
          <w:w w:val="101"/>
          <w:sz w:val="28"/>
          <w:szCs w:val="28"/>
          <w:lang w:val="bg-BG"/>
        </w:rPr>
        <w:t xml:space="preserve">лв. </w:t>
      </w:r>
      <w:r w:rsidRPr="00C2167A">
        <w:rPr>
          <w:color w:val="000000"/>
          <w:spacing w:val="3"/>
          <w:w w:val="101"/>
          <w:sz w:val="28"/>
          <w:szCs w:val="28"/>
          <w:lang w:val="bg-BG"/>
        </w:rPr>
        <w:t>без ДДС</w:t>
      </w:r>
      <w:r w:rsidRPr="00C2167A">
        <w:rPr>
          <w:sz w:val="28"/>
          <w:szCs w:val="28"/>
          <w:lang w:val="bg-BG"/>
        </w:rPr>
        <w:t>.</w:t>
      </w:r>
    </w:p>
    <w:p w:rsidR="00C2167A" w:rsidRPr="00C2167A" w:rsidRDefault="00C2167A" w:rsidP="00C2167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bg-BG"/>
        </w:rPr>
      </w:pPr>
      <w:r w:rsidRPr="00C2167A">
        <w:rPr>
          <w:rStyle w:val="Strong"/>
          <w:bCs/>
          <w:sz w:val="28"/>
          <w:szCs w:val="28"/>
          <w:lang w:val="bg-BG"/>
        </w:rPr>
        <w:t xml:space="preserve">Всички дейности </w:t>
      </w:r>
      <w:r w:rsidRPr="00C2167A">
        <w:rPr>
          <w:sz w:val="28"/>
          <w:szCs w:val="28"/>
          <w:lang w:val="bg-BG"/>
        </w:rPr>
        <w:t xml:space="preserve">по техническото обслужване и/или ремонта на МПС трябва да се извършват в съответствие с техническата документация за съответния автомобил. </w:t>
      </w:r>
    </w:p>
    <w:p w:rsidR="00C2167A" w:rsidRPr="00C2167A" w:rsidRDefault="00C2167A" w:rsidP="00C2167A">
      <w:pPr>
        <w:ind w:firstLine="720"/>
        <w:rPr>
          <w:sz w:val="28"/>
          <w:szCs w:val="28"/>
          <w:lang w:val="en-US"/>
        </w:rPr>
      </w:pPr>
      <w:r w:rsidRPr="00C2167A">
        <w:rPr>
          <w:sz w:val="28"/>
          <w:szCs w:val="28"/>
          <w:lang w:val="bg-BG"/>
        </w:rPr>
        <w:t>Под техническо обслужване следва да се имат предвид следните дейности:</w:t>
      </w:r>
    </w:p>
    <w:p w:rsidR="00C2167A" w:rsidRPr="00C2167A" w:rsidRDefault="00C2167A" w:rsidP="00F70412">
      <w:pPr>
        <w:ind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en-US"/>
        </w:rPr>
        <w:t xml:space="preserve">- </w:t>
      </w:r>
      <w:proofErr w:type="gramStart"/>
      <w:r w:rsidR="00F70412">
        <w:rPr>
          <w:sz w:val="28"/>
          <w:szCs w:val="28"/>
          <w:lang w:val="bg-BG"/>
        </w:rPr>
        <w:t>к</w:t>
      </w:r>
      <w:r w:rsidRPr="00C2167A">
        <w:rPr>
          <w:sz w:val="28"/>
          <w:szCs w:val="28"/>
          <w:lang w:val="bg-BG"/>
        </w:rPr>
        <w:t>омпютърна</w:t>
      </w:r>
      <w:proofErr w:type="gramEnd"/>
      <w:r w:rsidRPr="00C2167A">
        <w:rPr>
          <w:sz w:val="28"/>
          <w:szCs w:val="28"/>
          <w:lang w:val="bg-BG"/>
        </w:rPr>
        <w:t xml:space="preserve"> диагностика;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електрическа и осветителната система, смяна на крушки при необходимост;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спирачна система, смяна на накладки при необходимост;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 xml:space="preserve">роверка на ходова част и </w:t>
      </w:r>
      <w:proofErr w:type="spellStart"/>
      <w:r w:rsidR="00C2167A" w:rsidRPr="00C2167A">
        <w:rPr>
          <w:sz w:val="28"/>
          <w:szCs w:val="28"/>
          <w:lang w:val="bg-BG"/>
        </w:rPr>
        <w:t>амортисьори</w:t>
      </w:r>
      <w:proofErr w:type="spellEnd"/>
      <w:r w:rsidR="00C2167A" w:rsidRPr="00C2167A">
        <w:rPr>
          <w:sz w:val="28"/>
          <w:szCs w:val="28"/>
          <w:lang w:val="bg-BG"/>
        </w:rPr>
        <w:t>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хидравлична система, смяна на хидравлична течност при необходимост;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охладителна/климатична система, допълване на фреон при необходимост;</w:t>
      </w:r>
    </w:p>
    <w:p w:rsidR="00C2167A" w:rsidRPr="00C2167A" w:rsidRDefault="00F70412" w:rsidP="00F704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в</w:t>
      </w:r>
      <w:r w:rsidR="00C2167A" w:rsidRPr="00C2167A">
        <w:rPr>
          <w:sz w:val="28"/>
          <w:szCs w:val="28"/>
          <w:lang w:val="bg-BG"/>
        </w:rPr>
        <w:t>изуален оглед на състоянието на каросерия, защитни елементи под каросерията, тръби и маркучи на горивна и спирачна система, гумени компоненти /муфи, втулки и др./;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и подмяна, при необходимост, на задвижващия/те ремък/</w:t>
      </w:r>
      <w:proofErr w:type="spellStart"/>
      <w:r w:rsidR="00C2167A" w:rsidRPr="00C2167A">
        <w:rPr>
          <w:sz w:val="28"/>
          <w:szCs w:val="28"/>
          <w:lang w:val="bg-BG"/>
        </w:rPr>
        <w:t>ци</w:t>
      </w:r>
      <w:proofErr w:type="spellEnd"/>
      <w:r w:rsidR="00C2167A" w:rsidRPr="00C2167A">
        <w:rPr>
          <w:sz w:val="28"/>
          <w:szCs w:val="28"/>
          <w:lang w:val="bg-BG"/>
        </w:rPr>
        <w:t>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емисиите на отработени газове;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одмяна на свещи и кабели за свещи;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на функциите на двигателя</w:t>
      </w:r>
      <w:r w:rsidR="00C2167A" w:rsidRPr="00C2167A">
        <w:rPr>
          <w:sz w:val="28"/>
          <w:szCs w:val="28"/>
          <w:lang w:val="en-US"/>
        </w:rPr>
        <w:t xml:space="preserve"> </w:t>
      </w:r>
      <w:r w:rsidR="00C2167A" w:rsidRPr="00C2167A">
        <w:rPr>
          <w:sz w:val="28"/>
          <w:szCs w:val="28"/>
          <w:lang w:val="bg-BG"/>
        </w:rPr>
        <w:t>и ремонт;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одмяна на въздушен филтър;</w:t>
      </w:r>
    </w:p>
    <w:p w:rsidR="00C2167A" w:rsidRPr="00C2167A" w:rsidRDefault="00C2167A" w:rsidP="005529AC">
      <w:pPr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lastRenderedPageBreak/>
        <w:tab/>
        <w:t xml:space="preserve">- </w:t>
      </w:r>
      <w:r w:rsidR="00F70412">
        <w:rPr>
          <w:sz w:val="28"/>
          <w:szCs w:val="28"/>
          <w:lang w:val="bg-BG"/>
        </w:rPr>
        <w:t>п</w:t>
      </w:r>
      <w:r w:rsidRPr="00C2167A">
        <w:rPr>
          <w:sz w:val="28"/>
          <w:szCs w:val="28"/>
          <w:lang w:val="bg-BG"/>
        </w:rPr>
        <w:t xml:space="preserve">одмяна на двигателно масло и маслен филтър и уплътнение на </w:t>
      </w:r>
      <w:proofErr w:type="spellStart"/>
      <w:r w:rsidRPr="00C2167A">
        <w:rPr>
          <w:sz w:val="28"/>
          <w:szCs w:val="28"/>
          <w:lang w:val="bg-BG"/>
        </w:rPr>
        <w:t>пробка-картер</w:t>
      </w:r>
      <w:proofErr w:type="spellEnd"/>
      <w:r w:rsidRPr="00C2167A">
        <w:rPr>
          <w:sz w:val="28"/>
          <w:szCs w:val="28"/>
          <w:lang w:val="bg-BG"/>
        </w:rPr>
        <w:t>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роверка и подмяна на трансмисионно масло;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одмяна на поленов филтър /</w:t>
      </w:r>
      <w:proofErr w:type="spellStart"/>
      <w:r w:rsidR="00C2167A" w:rsidRPr="00C2167A">
        <w:rPr>
          <w:sz w:val="28"/>
          <w:szCs w:val="28"/>
          <w:lang w:val="bg-BG"/>
        </w:rPr>
        <w:t>филтър</w:t>
      </w:r>
      <w:proofErr w:type="spellEnd"/>
      <w:r w:rsidR="00C2167A" w:rsidRPr="00C2167A">
        <w:rPr>
          <w:sz w:val="28"/>
          <w:szCs w:val="28"/>
          <w:lang w:val="bg-BG"/>
        </w:rPr>
        <w:t xml:space="preserve"> на климатичната система/;</w:t>
      </w:r>
    </w:p>
    <w:p w:rsidR="00C2167A" w:rsidRPr="00C2167A" w:rsidRDefault="00F70412" w:rsidP="00C216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одмяна на горивен филтър;</w:t>
      </w:r>
    </w:p>
    <w:p w:rsidR="00C2167A" w:rsidRPr="00C2167A" w:rsidRDefault="00F70412" w:rsidP="00C2167A">
      <w:p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ab/>
        <w:t>- п</w:t>
      </w:r>
      <w:r w:rsidR="00C2167A" w:rsidRPr="00C2167A">
        <w:rPr>
          <w:sz w:val="28"/>
          <w:szCs w:val="28"/>
          <w:lang w:val="bg-BG"/>
        </w:rPr>
        <w:t>одмяна на спирачна течност;</w:t>
      </w:r>
      <w:r w:rsidR="00157613">
        <w:rPr>
          <w:sz w:val="28"/>
          <w:szCs w:val="28"/>
          <w:lang w:val="bg-BG"/>
        </w:rPr>
        <w:t xml:space="preserve"> </w:t>
      </w:r>
    </w:p>
    <w:p w:rsidR="00C2167A" w:rsidRPr="00C2167A" w:rsidRDefault="00C2167A" w:rsidP="00C2167A">
      <w:pPr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 xml:space="preserve">- </w:t>
      </w:r>
      <w:r w:rsidR="00F70412">
        <w:rPr>
          <w:sz w:val="28"/>
          <w:szCs w:val="28"/>
          <w:lang w:val="bg-BG"/>
        </w:rPr>
        <w:t>с</w:t>
      </w:r>
      <w:r w:rsidRPr="00C2167A">
        <w:rPr>
          <w:bCs/>
          <w:color w:val="000000"/>
          <w:spacing w:val="3"/>
          <w:sz w:val="28"/>
          <w:szCs w:val="28"/>
          <w:lang w:val="bg-BG"/>
        </w:rPr>
        <w:t xml:space="preserve">езонна смяна на автомобилните гуми </w:t>
      </w:r>
      <w:r w:rsidRPr="00C2167A">
        <w:rPr>
          <w:color w:val="000000"/>
          <w:spacing w:val="3"/>
          <w:sz w:val="28"/>
          <w:szCs w:val="28"/>
          <w:lang w:val="bg-BG"/>
        </w:rPr>
        <w:t xml:space="preserve">обхваща: всички дейности по привеждането на </w:t>
      </w:r>
      <w:r w:rsidRPr="00C2167A">
        <w:rPr>
          <w:color w:val="000000"/>
          <w:sz w:val="28"/>
          <w:szCs w:val="28"/>
          <w:lang w:val="bg-BG"/>
        </w:rPr>
        <w:t xml:space="preserve">автомобилите за експлоатация през съответните сезони /демонтаж и монтаж, баланс и тежести на </w:t>
      </w:r>
      <w:r w:rsidRPr="00C2167A">
        <w:rPr>
          <w:color w:val="000000"/>
          <w:spacing w:val="1"/>
          <w:sz w:val="28"/>
          <w:szCs w:val="28"/>
          <w:lang w:val="bg-BG"/>
        </w:rPr>
        <w:t xml:space="preserve">автомобилните гуми през различните сезони - летни със зимни и зимни с летни/. Необходимостта от ремонт на </w:t>
      </w:r>
      <w:r w:rsidRPr="00C2167A">
        <w:rPr>
          <w:color w:val="000000"/>
          <w:spacing w:val="11"/>
          <w:sz w:val="28"/>
          <w:szCs w:val="28"/>
          <w:lang w:val="bg-BG"/>
        </w:rPr>
        <w:t>джанти на служебните автомобили на НБКСРС</w:t>
      </w:r>
      <w:r w:rsidRPr="00C2167A">
        <w:rPr>
          <w:color w:val="000000"/>
          <w:spacing w:val="1"/>
          <w:sz w:val="28"/>
          <w:szCs w:val="28"/>
          <w:lang w:val="bg-BG"/>
        </w:rPr>
        <w:t xml:space="preserve"> се установява с протокол от Изпълнителя, за всеки отделен автомобил</w:t>
      </w:r>
      <w:r w:rsidRPr="00C2167A">
        <w:rPr>
          <w:sz w:val="28"/>
          <w:szCs w:val="28"/>
          <w:lang w:val="bg-BG"/>
        </w:rPr>
        <w:t>.</w:t>
      </w:r>
    </w:p>
    <w:p w:rsidR="00C2167A" w:rsidRPr="00C2167A" w:rsidRDefault="00C2167A" w:rsidP="00C2167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pacing w:val="-5"/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 xml:space="preserve">Всички останали дейности, невключени в техническото обслужване, следва да се считат за ремонт. Такива са ремонт на двигател, ходова част, спирачна система, хидравлична система, горивна система, запалителна уредба, кормилна уредба, съединител, скоростна кутия, диференциал, електроинсталацията /без радио апаратите/, подмяна на катализатори, </w:t>
      </w:r>
      <w:proofErr w:type="spellStart"/>
      <w:r w:rsidRPr="00C2167A">
        <w:rPr>
          <w:sz w:val="28"/>
          <w:szCs w:val="28"/>
          <w:lang w:val="bg-BG"/>
        </w:rPr>
        <w:t>ауспухови</w:t>
      </w:r>
      <w:proofErr w:type="spellEnd"/>
      <w:r w:rsidRPr="00C2167A">
        <w:rPr>
          <w:sz w:val="28"/>
          <w:szCs w:val="28"/>
          <w:lang w:val="bg-BG"/>
        </w:rPr>
        <w:t xml:space="preserve"> тръби и гърнета – при необходимост, </w:t>
      </w:r>
      <w:proofErr w:type="spellStart"/>
      <w:r w:rsidRPr="00C2167A">
        <w:rPr>
          <w:sz w:val="28"/>
          <w:szCs w:val="28"/>
          <w:lang w:val="bg-BG"/>
        </w:rPr>
        <w:t>автотенекеджийски</w:t>
      </w:r>
      <w:proofErr w:type="spellEnd"/>
      <w:r w:rsidRPr="00C2167A">
        <w:rPr>
          <w:sz w:val="28"/>
          <w:szCs w:val="28"/>
          <w:lang w:val="bg-BG"/>
        </w:rPr>
        <w:t xml:space="preserve"> и бояджийски услуги – при необходимост и други ремонти</w:t>
      </w:r>
      <w:r w:rsidRPr="00C2167A">
        <w:rPr>
          <w:bCs/>
          <w:spacing w:val="-5"/>
          <w:sz w:val="28"/>
          <w:szCs w:val="28"/>
          <w:lang w:val="bg-BG"/>
        </w:rPr>
        <w:t>.</w:t>
      </w:r>
    </w:p>
    <w:p w:rsidR="00C2167A" w:rsidRPr="00C2167A" w:rsidRDefault="00C2167A" w:rsidP="00C2167A">
      <w:pPr>
        <w:pStyle w:val="BodyText"/>
        <w:spacing w:after="0"/>
        <w:ind w:firstLine="720"/>
        <w:jc w:val="both"/>
        <w:rPr>
          <w:sz w:val="28"/>
          <w:szCs w:val="28"/>
          <w:lang w:val="bg-BG"/>
        </w:rPr>
      </w:pPr>
      <w:r w:rsidRPr="00C2167A">
        <w:rPr>
          <w:bCs/>
          <w:spacing w:val="-5"/>
          <w:sz w:val="28"/>
          <w:szCs w:val="28"/>
          <w:lang w:val="bg-BG"/>
        </w:rPr>
        <w:t xml:space="preserve">Техническото обслужване и/или ремонта включват и доставка и монтаж на оригинални резервни части, произведени за съответната марка и модел МПС, материали и консумативи, необходими за поддръжката на МПС и осигуряване на техническата им изправност. </w:t>
      </w:r>
    </w:p>
    <w:p w:rsidR="00C2167A" w:rsidRDefault="00C2167A" w:rsidP="00C2167A">
      <w:pPr>
        <w:pStyle w:val="BodyText"/>
        <w:spacing w:after="0"/>
        <w:ind w:firstLine="720"/>
        <w:jc w:val="both"/>
        <w:rPr>
          <w:bCs/>
          <w:sz w:val="28"/>
          <w:szCs w:val="28"/>
          <w:lang w:val="bg-BG"/>
        </w:rPr>
      </w:pPr>
      <w:r w:rsidRPr="00C2167A">
        <w:rPr>
          <w:rStyle w:val="Strong"/>
          <w:b w:val="0"/>
          <w:bCs/>
          <w:sz w:val="28"/>
          <w:szCs w:val="28"/>
          <w:lang w:val="bg-BG"/>
        </w:rPr>
        <w:t>Стойността на</w:t>
      </w:r>
      <w:r w:rsidRPr="00C2167A">
        <w:rPr>
          <w:rStyle w:val="Strong"/>
          <w:bCs/>
          <w:sz w:val="28"/>
          <w:szCs w:val="28"/>
          <w:lang w:val="bg-BG"/>
        </w:rPr>
        <w:t xml:space="preserve"> </w:t>
      </w:r>
      <w:r w:rsidRPr="00C2167A">
        <w:rPr>
          <w:sz w:val="28"/>
          <w:szCs w:val="28"/>
          <w:lang w:val="bg-BG"/>
        </w:rPr>
        <w:t>доставката и монтажа на резервните части, материали и консумативи, необходими за извършване на техническо обслужване и/или ремонта на МПС е за сметка на Възложителя.</w:t>
      </w:r>
      <w:r w:rsidRPr="00C2167A">
        <w:rPr>
          <w:bCs/>
          <w:sz w:val="28"/>
          <w:szCs w:val="28"/>
          <w:lang w:val="bg-BG"/>
        </w:rPr>
        <w:t xml:space="preserve"> </w:t>
      </w:r>
    </w:p>
    <w:p w:rsidR="00C2167A" w:rsidRPr="00C2167A" w:rsidRDefault="00C2167A" w:rsidP="00C2167A">
      <w:pPr>
        <w:pStyle w:val="BodyText"/>
        <w:spacing w:after="0"/>
        <w:ind w:firstLine="720"/>
        <w:jc w:val="both"/>
        <w:rPr>
          <w:bCs/>
          <w:sz w:val="28"/>
          <w:szCs w:val="28"/>
          <w:lang w:val="bg-BG"/>
        </w:rPr>
      </w:pPr>
    </w:p>
    <w:p w:rsidR="00C2167A" w:rsidRPr="00C2167A" w:rsidRDefault="00C2167A" w:rsidP="00C2167A">
      <w:pPr>
        <w:pStyle w:val="BodyText"/>
        <w:spacing w:after="0"/>
        <w:ind w:firstLine="720"/>
        <w:outlineLvl w:val="0"/>
        <w:rPr>
          <w:b/>
          <w:sz w:val="28"/>
          <w:szCs w:val="28"/>
          <w:lang w:val="bg-BG"/>
        </w:rPr>
      </w:pPr>
      <w:r w:rsidRPr="00C2167A">
        <w:rPr>
          <w:b/>
          <w:sz w:val="28"/>
          <w:szCs w:val="28"/>
          <w:lang w:val="bg-BG"/>
        </w:rPr>
        <w:t>Изисквания към изпълнението:</w:t>
      </w:r>
    </w:p>
    <w:p w:rsidR="00C2167A" w:rsidRPr="00C2167A" w:rsidRDefault="00C2167A" w:rsidP="00C2167A">
      <w:pPr>
        <w:pStyle w:val="BodyText"/>
        <w:spacing w:after="0"/>
        <w:ind w:firstLine="720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При изпълнение на поръчката, изпълнителят е длъжен:</w:t>
      </w:r>
    </w:p>
    <w:p w:rsidR="00C2167A" w:rsidRPr="00C2167A" w:rsidRDefault="00C2167A" w:rsidP="00C2167A">
      <w:pPr>
        <w:pStyle w:val="BodyText"/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Да доставя и монтира нови, неупотребявани и нерециклирани резервни части и материали, със сертификат от съответния производител;</w:t>
      </w:r>
    </w:p>
    <w:p w:rsidR="00C2167A" w:rsidRPr="00C2167A" w:rsidRDefault="00C2167A" w:rsidP="00C2167A">
      <w:pPr>
        <w:pStyle w:val="BodyText"/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Да осигури гаранционен срок за извършената работа и вложените резервни части както следва:</w:t>
      </w:r>
    </w:p>
    <w:p w:rsidR="00C2167A" w:rsidRPr="00C2167A" w:rsidRDefault="00C2167A" w:rsidP="00C2167A">
      <w:pPr>
        <w:pStyle w:val="BodyText"/>
        <w:numPr>
          <w:ilvl w:val="0"/>
          <w:numId w:val="2"/>
        </w:numPr>
        <w:tabs>
          <w:tab w:val="left" w:pos="993"/>
        </w:tabs>
        <w:spacing w:after="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3 /три/ месеца за извършената работа, съгласно издадените фактури и</w:t>
      </w:r>
    </w:p>
    <w:p w:rsidR="00C2167A" w:rsidRPr="00C2167A" w:rsidRDefault="00C2167A" w:rsidP="00C2167A">
      <w:pPr>
        <w:pStyle w:val="BodyText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6 /шест/ месеца за вложените резервни части, ако не е предвиден по-дълъг срок от производителя.</w:t>
      </w:r>
    </w:p>
    <w:p w:rsidR="00C2167A" w:rsidRPr="00C2167A" w:rsidRDefault="00C2167A" w:rsidP="00C2167A">
      <w:pPr>
        <w:pStyle w:val="BodyText"/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Да приема МПС в сервиз на Изпълнителя – в работни дни след подадена заявка от определеното отговорно лице от страна на Възложителя. Заявката следва да съдържа информация за времето на приемане в сервизната база на Изпълнителя;</w:t>
      </w:r>
    </w:p>
    <w:p w:rsidR="00C2167A" w:rsidRPr="00C2167A" w:rsidRDefault="00C2167A" w:rsidP="00C2167A">
      <w:pPr>
        <w:tabs>
          <w:tab w:val="left" w:pos="993"/>
        </w:tabs>
        <w:ind w:firstLine="720"/>
        <w:jc w:val="both"/>
        <w:rPr>
          <w:bCs/>
          <w:iCs/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● Да извършва техническо обслужване и/или ремонт на приетото МПС за срок не по-дълъг от три работни дни</w:t>
      </w:r>
      <w:r w:rsidRPr="00C2167A">
        <w:rPr>
          <w:bCs/>
          <w:iCs/>
          <w:sz w:val="28"/>
          <w:szCs w:val="28"/>
          <w:lang w:val="bg-BG"/>
        </w:rPr>
        <w:t xml:space="preserve">, считано от датата и часа на заявката на Възложителя. </w:t>
      </w:r>
      <w:r w:rsidRPr="00C2167A">
        <w:rPr>
          <w:sz w:val="28"/>
          <w:szCs w:val="28"/>
          <w:lang w:val="bg-BG"/>
        </w:rPr>
        <w:t>При установяване на некачествено техническо обслужване и/или ремонт на МПС, същите се отстраняват от изпълнителя, за негова сметка, в срок до 5 /пет/ работни дни от констатирането, в рамките на гаранционния срок на извършената работа и вложените резервни части, с протокол, подписан от отговорното лице по договора и от</w:t>
      </w:r>
      <w:r w:rsidRPr="00C2167A">
        <w:rPr>
          <w:b/>
          <w:sz w:val="28"/>
          <w:szCs w:val="28"/>
          <w:lang w:val="bg-BG"/>
        </w:rPr>
        <w:t xml:space="preserve"> </w:t>
      </w:r>
      <w:r w:rsidRPr="00C2167A">
        <w:rPr>
          <w:sz w:val="28"/>
          <w:szCs w:val="28"/>
          <w:lang w:val="bg-BG"/>
        </w:rPr>
        <w:t>изпълнителя.</w:t>
      </w:r>
    </w:p>
    <w:p w:rsidR="00C2167A" w:rsidRPr="00C2167A" w:rsidRDefault="00C2167A" w:rsidP="00C2167A">
      <w:pPr>
        <w:pStyle w:val="BodyText"/>
        <w:spacing w:after="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lastRenderedPageBreak/>
        <w:tab/>
        <w:t>● Да предостави и попълва стриктно сервизна книжка за автомобила, в която да вписва: обем на ремонта по видове операции, вложените резервни части, дата, показания на километража, подпис и печат;</w:t>
      </w:r>
    </w:p>
    <w:p w:rsidR="00C2167A" w:rsidRPr="00C2167A" w:rsidRDefault="00C2167A" w:rsidP="00C2167A">
      <w:pPr>
        <w:pStyle w:val="BodyText"/>
        <w:spacing w:after="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● Да фактурира реално употребеното време на вложения труд при извършване на операциите в човекочасове;</w:t>
      </w:r>
    </w:p>
    <w:p w:rsidR="00C2167A" w:rsidRPr="00C2167A" w:rsidRDefault="00C2167A" w:rsidP="00C2167A">
      <w:pPr>
        <w:pStyle w:val="BodyText"/>
        <w:spacing w:after="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● Да фактурира вложените резервни части, материали и консумативи с включената в ценовото предложение процентна отстъпка.</w:t>
      </w:r>
    </w:p>
    <w:p w:rsidR="00C2167A" w:rsidRPr="00C2167A" w:rsidRDefault="00C2167A" w:rsidP="00C2167A">
      <w:pPr>
        <w:ind w:firstLine="720"/>
        <w:jc w:val="both"/>
        <w:outlineLvl w:val="0"/>
        <w:rPr>
          <w:b/>
          <w:sz w:val="28"/>
          <w:szCs w:val="28"/>
          <w:lang w:val="bg-BG"/>
        </w:rPr>
      </w:pPr>
    </w:p>
    <w:p w:rsidR="00C2167A" w:rsidRPr="00C2167A" w:rsidRDefault="00C2167A" w:rsidP="00C2167A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 w:rsidRPr="00C2167A">
        <w:rPr>
          <w:b/>
          <w:sz w:val="28"/>
          <w:szCs w:val="28"/>
          <w:lang w:val="bg-BG"/>
        </w:rPr>
        <w:t>Начин на плащане:</w:t>
      </w:r>
    </w:p>
    <w:p w:rsidR="00C2167A" w:rsidRPr="00C2167A" w:rsidRDefault="00C2167A" w:rsidP="00C2167A">
      <w:pPr>
        <w:ind w:firstLine="72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 xml:space="preserve">1. Извършените дейности и вложените резервни части, материали и консумативи се заплащат от НБКСРС, по банкова сметка посочена от изпълнителя, до </w:t>
      </w:r>
      <w:r w:rsidRPr="00C2167A">
        <w:rPr>
          <w:sz w:val="28"/>
          <w:szCs w:val="28"/>
          <w:lang w:val="en-US"/>
        </w:rPr>
        <w:t xml:space="preserve">10 </w:t>
      </w:r>
      <w:r w:rsidRPr="00C2167A">
        <w:rPr>
          <w:sz w:val="28"/>
          <w:szCs w:val="28"/>
          <w:lang w:val="bg-BG"/>
        </w:rPr>
        <w:t xml:space="preserve">/десет/ работни дни, след представяне на оригинална фактура и </w:t>
      </w:r>
      <w:proofErr w:type="spellStart"/>
      <w:r w:rsidRPr="00C2167A">
        <w:rPr>
          <w:sz w:val="28"/>
          <w:szCs w:val="28"/>
          <w:lang w:val="bg-BG"/>
        </w:rPr>
        <w:t>приемо-предавателен</w:t>
      </w:r>
      <w:proofErr w:type="spellEnd"/>
      <w:r w:rsidRPr="00C2167A">
        <w:rPr>
          <w:sz w:val="28"/>
          <w:szCs w:val="28"/>
          <w:lang w:val="bg-BG"/>
        </w:rPr>
        <w:t xml:space="preserve"> протокол за </w:t>
      </w:r>
      <w:r w:rsidR="00F70412">
        <w:rPr>
          <w:sz w:val="28"/>
          <w:szCs w:val="28"/>
          <w:lang w:val="bg-BG"/>
        </w:rPr>
        <w:t>приемане</w:t>
      </w:r>
      <w:r w:rsidRPr="00C2167A">
        <w:rPr>
          <w:sz w:val="28"/>
          <w:szCs w:val="28"/>
          <w:lang w:val="bg-BG"/>
        </w:rPr>
        <w:t xml:space="preserve"> на МПС от сервизната база на Изпълнителя.</w:t>
      </w:r>
    </w:p>
    <w:p w:rsidR="00C2167A" w:rsidRPr="00C2167A" w:rsidRDefault="00C2167A" w:rsidP="00C2167A">
      <w:pPr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>Изпълнителят следва да запише на отделни редове във фактурите стойността на вложените резервни части, стойността на вложения труд и идентификация на МПС.</w:t>
      </w:r>
    </w:p>
    <w:p w:rsidR="00C2167A" w:rsidRPr="00C2167A" w:rsidRDefault="00C2167A" w:rsidP="00C2167A">
      <w:pPr>
        <w:ind w:firstLine="720"/>
        <w:jc w:val="both"/>
        <w:rPr>
          <w:sz w:val="28"/>
          <w:szCs w:val="28"/>
          <w:lang w:val="bg-BG"/>
        </w:rPr>
      </w:pPr>
    </w:p>
    <w:p w:rsidR="00C2167A" w:rsidRPr="00C2167A" w:rsidRDefault="00C2167A" w:rsidP="00C2167A">
      <w:pPr>
        <w:tabs>
          <w:tab w:val="left" w:pos="0"/>
        </w:tabs>
        <w:ind w:firstLine="720"/>
        <w:jc w:val="both"/>
        <w:rPr>
          <w:sz w:val="28"/>
          <w:szCs w:val="28"/>
          <w:lang w:val="bg-BG"/>
        </w:rPr>
      </w:pPr>
      <w:proofErr w:type="spellStart"/>
      <w:r w:rsidRPr="00C2167A">
        <w:rPr>
          <w:b/>
          <w:bCs/>
          <w:sz w:val="28"/>
          <w:szCs w:val="28"/>
        </w:rPr>
        <w:t>Срок</w:t>
      </w:r>
      <w:proofErr w:type="spellEnd"/>
      <w:r w:rsidRPr="00C2167A">
        <w:rPr>
          <w:b/>
          <w:bCs/>
          <w:sz w:val="28"/>
          <w:szCs w:val="28"/>
        </w:rPr>
        <w:t xml:space="preserve"> </w:t>
      </w:r>
      <w:proofErr w:type="spellStart"/>
      <w:r w:rsidRPr="00C2167A">
        <w:rPr>
          <w:b/>
          <w:bCs/>
          <w:sz w:val="28"/>
          <w:szCs w:val="28"/>
        </w:rPr>
        <w:t>на</w:t>
      </w:r>
      <w:proofErr w:type="spellEnd"/>
      <w:r w:rsidRPr="00C2167A">
        <w:rPr>
          <w:b/>
          <w:bCs/>
          <w:sz w:val="28"/>
          <w:szCs w:val="28"/>
        </w:rPr>
        <w:t xml:space="preserve"> </w:t>
      </w:r>
      <w:proofErr w:type="spellStart"/>
      <w:r w:rsidRPr="00C2167A">
        <w:rPr>
          <w:b/>
          <w:bCs/>
          <w:sz w:val="28"/>
          <w:szCs w:val="28"/>
        </w:rPr>
        <w:t>поръчката</w:t>
      </w:r>
      <w:proofErr w:type="spellEnd"/>
      <w:r w:rsidRPr="00C2167A">
        <w:rPr>
          <w:sz w:val="28"/>
          <w:szCs w:val="28"/>
        </w:rPr>
        <w:t>: 1 (</w:t>
      </w:r>
      <w:proofErr w:type="spellStart"/>
      <w:r w:rsidRPr="00C2167A">
        <w:rPr>
          <w:sz w:val="28"/>
          <w:szCs w:val="28"/>
        </w:rPr>
        <w:t>една</w:t>
      </w:r>
      <w:proofErr w:type="spellEnd"/>
      <w:r w:rsidRPr="00C2167A">
        <w:rPr>
          <w:sz w:val="28"/>
          <w:szCs w:val="28"/>
        </w:rPr>
        <w:t xml:space="preserve">) </w:t>
      </w:r>
      <w:proofErr w:type="spellStart"/>
      <w:r w:rsidRPr="00C2167A">
        <w:rPr>
          <w:sz w:val="28"/>
          <w:szCs w:val="28"/>
        </w:rPr>
        <w:t>година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или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до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достигане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на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общата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стойност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на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поръчката</w:t>
      </w:r>
      <w:proofErr w:type="spellEnd"/>
      <w:r w:rsidRPr="00C2167A">
        <w:rPr>
          <w:sz w:val="28"/>
          <w:szCs w:val="28"/>
        </w:rPr>
        <w:t xml:space="preserve">, в </w:t>
      </w:r>
      <w:proofErr w:type="spellStart"/>
      <w:r w:rsidRPr="00C2167A">
        <w:rPr>
          <w:sz w:val="28"/>
          <w:szCs w:val="28"/>
        </w:rPr>
        <w:t>зависимост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от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това</w:t>
      </w:r>
      <w:proofErr w:type="spellEnd"/>
      <w:r w:rsidRPr="00C2167A">
        <w:rPr>
          <w:sz w:val="28"/>
          <w:szCs w:val="28"/>
        </w:rPr>
        <w:t xml:space="preserve">, </w:t>
      </w:r>
      <w:proofErr w:type="spellStart"/>
      <w:r w:rsidRPr="00C2167A">
        <w:rPr>
          <w:sz w:val="28"/>
          <w:szCs w:val="28"/>
        </w:rPr>
        <w:t>кое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от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събитията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настъпи</w:t>
      </w:r>
      <w:proofErr w:type="spellEnd"/>
      <w:r w:rsidRPr="00C2167A">
        <w:rPr>
          <w:sz w:val="28"/>
          <w:szCs w:val="28"/>
        </w:rPr>
        <w:t xml:space="preserve"> </w:t>
      </w:r>
      <w:proofErr w:type="spellStart"/>
      <w:r w:rsidRPr="00C2167A">
        <w:rPr>
          <w:sz w:val="28"/>
          <w:szCs w:val="28"/>
        </w:rPr>
        <w:t>по-рано</w:t>
      </w:r>
      <w:proofErr w:type="spellEnd"/>
      <w:r w:rsidRPr="00C2167A">
        <w:rPr>
          <w:sz w:val="28"/>
          <w:szCs w:val="28"/>
        </w:rPr>
        <w:t>.</w:t>
      </w:r>
      <w:r w:rsidRPr="00C2167A">
        <w:rPr>
          <w:sz w:val="28"/>
          <w:szCs w:val="28"/>
          <w:lang w:val="bg-BG"/>
        </w:rPr>
        <w:tab/>
      </w:r>
    </w:p>
    <w:p w:rsidR="00C2167A" w:rsidRPr="00C2167A" w:rsidRDefault="00C2167A" w:rsidP="00C2167A">
      <w:pPr>
        <w:tabs>
          <w:tab w:val="left" w:pos="0"/>
        </w:tabs>
        <w:ind w:firstLine="720"/>
        <w:jc w:val="both"/>
        <w:rPr>
          <w:sz w:val="28"/>
          <w:szCs w:val="28"/>
          <w:lang w:val="bg-BG"/>
        </w:rPr>
      </w:pPr>
    </w:p>
    <w:p w:rsidR="00C2167A" w:rsidRPr="00C2167A" w:rsidRDefault="00C2167A" w:rsidP="00C2167A">
      <w:pPr>
        <w:tabs>
          <w:tab w:val="left" w:pos="0"/>
        </w:tabs>
        <w:ind w:firstLine="720"/>
        <w:jc w:val="both"/>
        <w:rPr>
          <w:sz w:val="28"/>
          <w:szCs w:val="28"/>
          <w:lang w:val="bg-BG"/>
        </w:rPr>
      </w:pPr>
    </w:p>
    <w:p w:rsidR="00C2167A" w:rsidRPr="00C2167A" w:rsidRDefault="00C2167A" w:rsidP="00C2167A">
      <w:pPr>
        <w:ind w:left="720" w:right="827"/>
        <w:jc w:val="center"/>
        <w:rPr>
          <w:rStyle w:val="Strong"/>
          <w:bCs/>
          <w:sz w:val="28"/>
          <w:szCs w:val="28"/>
          <w:lang w:val="bg-BG"/>
        </w:rPr>
      </w:pPr>
      <w:r w:rsidRPr="00C2167A">
        <w:rPr>
          <w:rStyle w:val="Strong"/>
          <w:bCs/>
          <w:sz w:val="28"/>
          <w:szCs w:val="28"/>
          <w:lang w:val="bg-BG"/>
        </w:rPr>
        <w:t>ИЗИСКВАНИЯ И ДОКАЗАТЕЛСТВА ЗА ТЕХНИЧЕСКИТЕ ВЪЗМОЖНОСТИ И КВАЛИФИКАЦИЯ НА УЧАСТНИЦИТЕ</w:t>
      </w:r>
    </w:p>
    <w:p w:rsidR="00C2167A" w:rsidRPr="00C2167A" w:rsidRDefault="00C2167A" w:rsidP="00C2167A">
      <w:pPr>
        <w:jc w:val="both"/>
        <w:rPr>
          <w:rStyle w:val="Strong"/>
          <w:b w:val="0"/>
          <w:bCs/>
          <w:sz w:val="28"/>
          <w:szCs w:val="28"/>
          <w:lang w:val="bg-BG"/>
        </w:rPr>
      </w:pPr>
    </w:p>
    <w:p w:rsidR="00C2167A" w:rsidRPr="00C2167A" w:rsidRDefault="00C2167A" w:rsidP="00C2167A">
      <w:pPr>
        <w:tabs>
          <w:tab w:val="left" w:pos="0"/>
          <w:tab w:val="left" w:pos="720"/>
        </w:tabs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1.</w:t>
      </w:r>
      <w:r w:rsidRPr="00C2167A">
        <w:rPr>
          <w:sz w:val="28"/>
          <w:szCs w:val="28"/>
          <w:lang w:val="bg-BG"/>
        </w:rPr>
        <w:t xml:space="preserve"> Участникът следва да представи списък на три броя услуги, сходни с предмета на настоящата поръчка („Техническо обслужване и/или ремонт на моторни превозни средства, включително доставка и монтаж на резервни части, материали и консумативи (без годишен технически преглед и пътна помощ)”, с посочване на Възложители (получатели), стойност, период на изпълнение</w:t>
      </w:r>
      <w:r w:rsidRPr="00C2167A">
        <w:rPr>
          <w:sz w:val="28"/>
          <w:szCs w:val="28"/>
          <w:lang w:val="en-US"/>
        </w:rPr>
        <w:t xml:space="preserve"> </w:t>
      </w:r>
      <w:r w:rsidRPr="00C2167A">
        <w:rPr>
          <w:sz w:val="28"/>
          <w:szCs w:val="28"/>
          <w:lang w:val="bg-BG"/>
        </w:rPr>
        <w:t>(посочва се начална дата и крайна дата на всяка</w:t>
      </w:r>
      <w:r w:rsidRPr="00C2167A">
        <w:rPr>
          <w:sz w:val="28"/>
          <w:szCs w:val="28"/>
          <w:lang w:val="en-US"/>
        </w:rPr>
        <w:t xml:space="preserve"> </w:t>
      </w:r>
      <w:r w:rsidRPr="00C2167A">
        <w:rPr>
          <w:sz w:val="28"/>
          <w:szCs w:val="28"/>
          <w:lang w:val="bg-BG"/>
        </w:rPr>
        <w:t>услуга). Към списъка участникът прилага доказателства за извършената услуга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доставката или услугата</w:t>
      </w:r>
      <w:r w:rsidR="00F70412">
        <w:rPr>
          <w:sz w:val="28"/>
          <w:szCs w:val="28"/>
          <w:lang w:val="bg-BG"/>
        </w:rPr>
        <w:t>.</w:t>
      </w:r>
      <w:bookmarkStart w:id="0" w:name="_GoBack"/>
      <w:bookmarkEnd w:id="0"/>
    </w:p>
    <w:p w:rsidR="00C2167A" w:rsidRPr="00C2167A" w:rsidRDefault="00C2167A" w:rsidP="00C2167A">
      <w:pPr>
        <w:ind w:right="70"/>
        <w:jc w:val="both"/>
        <w:outlineLvl w:val="0"/>
        <w:rPr>
          <w:b/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Минимално изискване:</w:t>
      </w:r>
    </w:p>
    <w:p w:rsidR="00C2167A" w:rsidRPr="00C2167A" w:rsidRDefault="00C2167A" w:rsidP="00C2167A">
      <w:pPr>
        <w:ind w:firstLine="708"/>
        <w:jc w:val="both"/>
        <w:rPr>
          <w:sz w:val="28"/>
          <w:szCs w:val="28"/>
          <w:lang w:val="bg-BG"/>
        </w:rPr>
      </w:pPr>
      <w:r w:rsidRPr="00C2167A">
        <w:rPr>
          <w:b/>
          <w:sz w:val="28"/>
          <w:szCs w:val="28"/>
          <w:lang w:val="bg-BG"/>
        </w:rPr>
        <w:t>2.</w:t>
      </w:r>
      <w:r w:rsidRPr="00C2167A">
        <w:rPr>
          <w:sz w:val="28"/>
          <w:szCs w:val="28"/>
          <w:lang w:val="bg-BG"/>
        </w:rPr>
        <w:t xml:space="preserve"> Участникът трябва да има изпълнени услуги, сходни с предмета на настоящата поръчка, изпълнени през последните три години до датата на подаване на офертата, с приложени  доказателства за извършена услуга, съгласно чл. 51, ал. 4 от ЗОП.</w:t>
      </w:r>
    </w:p>
    <w:p w:rsidR="00C2167A" w:rsidRPr="00C2167A" w:rsidRDefault="00C2167A" w:rsidP="00C2167A">
      <w:pPr>
        <w:jc w:val="both"/>
        <w:rPr>
          <w:sz w:val="28"/>
          <w:szCs w:val="28"/>
          <w:lang w:val="bg-BG"/>
        </w:rPr>
      </w:pPr>
      <w:r w:rsidRPr="00C2167A">
        <w:rPr>
          <w:bCs/>
          <w:sz w:val="28"/>
          <w:szCs w:val="28"/>
          <w:lang w:val="bg-BG"/>
        </w:rPr>
        <w:tab/>
      </w:r>
      <w:r w:rsidRPr="00C2167A">
        <w:rPr>
          <w:b/>
          <w:bCs/>
          <w:sz w:val="28"/>
          <w:szCs w:val="28"/>
          <w:lang w:val="bg-BG"/>
        </w:rPr>
        <w:t>3.</w:t>
      </w:r>
      <w:r w:rsidRPr="00C2167A">
        <w:rPr>
          <w:bCs/>
          <w:sz w:val="28"/>
          <w:szCs w:val="28"/>
          <w:lang w:val="bg-BG"/>
        </w:rPr>
        <w:t xml:space="preserve"> Списък с посочване на с</w:t>
      </w:r>
      <w:r w:rsidRPr="00C2167A">
        <w:rPr>
          <w:sz w:val="28"/>
          <w:szCs w:val="28"/>
          <w:lang w:val="bg-BG"/>
        </w:rPr>
        <w:t xml:space="preserve">ервизните специалисти /техническите лица/, които ще участват в изпълнението на обществената поръчка, и отговорника за изпълнението на обществената поръчка. Списъкът следва да съдържа имената, образованието, квалификацията или информация за завършен курс на лицата, които ще изпълняват поръчката, както и информация за вида на правоотношението на лицата с участника (трудово, гражданско). Списъкът следва да бъде подписан от лицето, което представлява участника. 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4.</w:t>
      </w:r>
      <w:r w:rsidRPr="00C2167A">
        <w:rPr>
          <w:sz w:val="28"/>
          <w:szCs w:val="28"/>
          <w:lang w:val="bg-BG"/>
        </w:rPr>
        <w:t xml:space="preserve"> Всеки участник трябва да разполага с минимум 4 /четирима/ специалиста /технически лица/, пряко ангажирани с техническото обслужване и/или ремонта на МПС, които да притежават съответното образование, квалификация или завършен курс, свързани със следните области на приложение: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lastRenderedPageBreak/>
        <w:tab/>
        <w:t>-   двигатели с вътрешно горене;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-   транспорт и/или транспортна техника;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- експлоатация, диагностика, ремонт, и поддържане на транспортна и/или автомобилна техника;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-   електротехника;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  <w:t>и други свързани с техническото обслужване и/или ремонт на МПС.</w:t>
      </w:r>
    </w:p>
    <w:p w:rsidR="00C2167A" w:rsidRPr="00C2167A" w:rsidRDefault="00C2167A" w:rsidP="00C2167A">
      <w:pPr>
        <w:ind w:right="70"/>
        <w:jc w:val="both"/>
        <w:rPr>
          <w:b/>
          <w:i/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5.</w:t>
      </w:r>
      <w:r w:rsidRPr="00C2167A">
        <w:rPr>
          <w:sz w:val="28"/>
          <w:szCs w:val="28"/>
          <w:lang w:val="bg-BG"/>
        </w:rPr>
        <w:t xml:space="preserve"> Списък-декларация на техническото оборудване за изпълнение на обществената поръчка и на техническото оборудване за изпитване и изследване, които участникът ще осигури за качественото изпълнение на обществената поръчка. Списъкът-декларация следва да съдържа наименование на оборудването, технически характеристики и основание за ползване от участника (собственост, наем, лизинг, предварителен договор, друго основание, конкретизирано от участника, напр. възможностите на трети лица).</w:t>
      </w:r>
    </w:p>
    <w:p w:rsidR="00C2167A" w:rsidRPr="00C2167A" w:rsidRDefault="00C2167A" w:rsidP="00C2167A">
      <w:pPr>
        <w:ind w:right="70"/>
        <w:jc w:val="both"/>
        <w:rPr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6.</w:t>
      </w:r>
      <w:r w:rsidRPr="00C2167A">
        <w:rPr>
          <w:sz w:val="28"/>
          <w:szCs w:val="28"/>
          <w:lang w:val="bg-BG"/>
        </w:rPr>
        <w:t xml:space="preserve"> Участникът да осигури минималното техническо оборудване за качествено изпълнение на обществената поръчка, включително оборудване за изпитване и изследване, както следва:</w:t>
      </w:r>
    </w:p>
    <w:p w:rsidR="00C2167A" w:rsidRPr="00C2167A" w:rsidRDefault="00F70412" w:rsidP="00C2167A">
      <w:pPr>
        <w:ind w:left="720" w:right="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с</w:t>
      </w:r>
      <w:r w:rsidR="00C2167A" w:rsidRPr="00C2167A">
        <w:rPr>
          <w:sz w:val="28"/>
          <w:szCs w:val="28"/>
          <w:lang w:val="bg-BG"/>
        </w:rPr>
        <w:t>тенд за регулиране на преден и заден мост;</w:t>
      </w:r>
    </w:p>
    <w:p w:rsidR="00C2167A" w:rsidRPr="00C2167A" w:rsidRDefault="00F70412" w:rsidP="00C2167A">
      <w:pPr>
        <w:ind w:left="720" w:right="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с</w:t>
      </w:r>
      <w:r w:rsidR="00C2167A" w:rsidRPr="00C2167A">
        <w:rPr>
          <w:sz w:val="28"/>
          <w:szCs w:val="28"/>
          <w:lang w:val="bg-BG"/>
        </w:rPr>
        <w:t>пирачен стенд;</w:t>
      </w:r>
    </w:p>
    <w:p w:rsidR="00C2167A" w:rsidRPr="00C2167A" w:rsidRDefault="00F70412" w:rsidP="00C2167A">
      <w:pPr>
        <w:ind w:left="720" w:right="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</w:t>
      </w:r>
      <w:r w:rsidR="00C2167A" w:rsidRPr="00C2167A">
        <w:rPr>
          <w:sz w:val="28"/>
          <w:szCs w:val="28"/>
          <w:lang w:val="bg-BG"/>
        </w:rPr>
        <w:t>одемник за ремонт на ходова част (минимум 3 бр.);</w:t>
      </w:r>
    </w:p>
    <w:p w:rsidR="00C2167A" w:rsidRPr="00C2167A" w:rsidRDefault="00F70412" w:rsidP="00C2167A">
      <w:pPr>
        <w:ind w:left="720" w:right="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а</w:t>
      </w:r>
      <w:r w:rsidR="00C2167A" w:rsidRPr="00C2167A">
        <w:rPr>
          <w:sz w:val="28"/>
          <w:szCs w:val="28"/>
          <w:lang w:val="bg-BG"/>
        </w:rPr>
        <w:t>паратура за диагностика и пълнене на климатични инсталации;</w:t>
      </w:r>
    </w:p>
    <w:p w:rsidR="00C2167A" w:rsidRPr="00C2167A" w:rsidRDefault="00F70412" w:rsidP="00C2167A">
      <w:pPr>
        <w:ind w:left="720" w:right="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с</w:t>
      </w:r>
      <w:r w:rsidR="00C2167A" w:rsidRPr="00C2167A">
        <w:rPr>
          <w:sz w:val="28"/>
          <w:szCs w:val="28"/>
          <w:lang w:val="bg-BG"/>
        </w:rPr>
        <w:t>пециализиран софтуер за диагностика на МПС, обект на поръчката.</w:t>
      </w:r>
    </w:p>
    <w:p w:rsidR="00C2167A" w:rsidRPr="00C2167A" w:rsidRDefault="00C2167A" w:rsidP="00C2167A">
      <w:pPr>
        <w:ind w:right="70"/>
        <w:jc w:val="both"/>
        <w:rPr>
          <w:b/>
          <w:i/>
          <w:sz w:val="28"/>
          <w:szCs w:val="28"/>
          <w:lang w:val="bg-BG"/>
        </w:rPr>
      </w:pPr>
      <w:r w:rsidRPr="00C2167A">
        <w:rPr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 xml:space="preserve">7. </w:t>
      </w:r>
      <w:r w:rsidR="00F70412">
        <w:rPr>
          <w:b/>
          <w:sz w:val="28"/>
          <w:szCs w:val="28"/>
          <w:lang w:val="bg-BG"/>
        </w:rPr>
        <w:t>с</w:t>
      </w:r>
      <w:r w:rsidRPr="00C2167A">
        <w:rPr>
          <w:sz w:val="28"/>
          <w:szCs w:val="28"/>
          <w:lang w:val="bg-BG"/>
        </w:rPr>
        <w:t>писък с посочване местонахождението на сервизните бази.</w:t>
      </w:r>
    </w:p>
    <w:p w:rsidR="00C2167A" w:rsidRDefault="00C2167A" w:rsidP="00C2167A">
      <w:pPr>
        <w:ind w:right="70"/>
        <w:jc w:val="both"/>
        <w:rPr>
          <w:sz w:val="28"/>
          <w:szCs w:val="28"/>
        </w:rPr>
      </w:pPr>
      <w:r w:rsidRPr="00C2167A">
        <w:rPr>
          <w:i/>
          <w:sz w:val="28"/>
          <w:szCs w:val="28"/>
          <w:lang w:val="bg-BG"/>
        </w:rPr>
        <w:tab/>
      </w:r>
      <w:r w:rsidRPr="00C2167A">
        <w:rPr>
          <w:b/>
          <w:sz w:val="28"/>
          <w:szCs w:val="28"/>
          <w:lang w:val="bg-BG"/>
        </w:rPr>
        <w:t>7. 1.</w:t>
      </w:r>
      <w:r w:rsidRPr="00C2167A">
        <w:rPr>
          <w:i/>
          <w:sz w:val="28"/>
          <w:szCs w:val="28"/>
          <w:lang w:val="bg-BG"/>
        </w:rPr>
        <w:t xml:space="preserve"> </w:t>
      </w:r>
      <w:r w:rsidRPr="00C2167A">
        <w:rPr>
          <w:sz w:val="28"/>
          <w:szCs w:val="28"/>
          <w:lang w:val="bg-BG"/>
        </w:rPr>
        <w:t>Всеки участник трябва да разполага минимум с една сервизна база (собствена, наета или друга, например използване ресурсите на трети лица) на територията на гр. София, за участие в обществената поръчка която да разполага с 24 часово видео наблюдение и охрана.</w:t>
      </w:r>
    </w:p>
    <w:p w:rsidR="00CA38F7" w:rsidRDefault="00CA38F7"/>
    <w:sectPr w:rsidR="00CA38F7" w:rsidSect="0092243D">
      <w:footerReference w:type="even" r:id="rId8"/>
      <w:footerReference w:type="default" r:id="rId9"/>
      <w:pgSz w:w="11906" w:h="16838"/>
      <w:pgMar w:top="360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91" w:rsidRDefault="001B1A91">
      <w:r>
        <w:separator/>
      </w:r>
    </w:p>
  </w:endnote>
  <w:endnote w:type="continuationSeparator" w:id="0">
    <w:p w:rsidR="001B1A91" w:rsidRDefault="001B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E6" w:rsidRDefault="00C2167A" w:rsidP="00477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7E6" w:rsidRDefault="001B1A91" w:rsidP="004771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E6" w:rsidRPr="00C410CE" w:rsidRDefault="001B1A91" w:rsidP="004771C5">
    <w:pPr>
      <w:pStyle w:val="Footer"/>
      <w:framePr w:wrap="around" w:vAnchor="text" w:hAnchor="margin" w:xAlign="right" w:y="1"/>
      <w:ind w:right="360"/>
      <w:rPr>
        <w:rStyle w:val="PageNumber"/>
        <w:lang w:val="bg-BG"/>
      </w:rPr>
    </w:pPr>
  </w:p>
  <w:p w:rsidR="004747E6" w:rsidRPr="00493CDD" w:rsidRDefault="001B1A91" w:rsidP="004771C5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91" w:rsidRDefault="001B1A91">
      <w:r>
        <w:separator/>
      </w:r>
    </w:p>
  </w:footnote>
  <w:footnote w:type="continuationSeparator" w:id="0">
    <w:p w:rsidR="001B1A91" w:rsidRDefault="001B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2D8"/>
    <w:multiLevelType w:val="hybridMultilevel"/>
    <w:tmpl w:val="6C1278B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EE21CC"/>
    <w:multiLevelType w:val="hybridMultilevel"/>
    <w:tmpl w:val="A7840782"/>
    <w:lvl w:ilvl="0" w:tplc="98E2BF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AE"/>
    <w:rsid w:val="00157613"/>
    <w:rsid w:val="001B1A91"/>
    <w:rsid w:val="003647AD"/>
    <w:rsid w:val="00491B8B"/>
    <w:rsid w:val="005529AC"/>
    <w:rsid w:val="007B2223"/>
    <w:rsid w:val="008E1A65"/>
    <w:rsid w:val="009A1CFA"/>
    <w:rsid w:val="009F11AE"/>
    <w:rsid w:val="00A7288F"/>
    <w:rsid w:val="00AE6344"/>
    <w:rsid w:val="00B005EF"/>
    <w:rsid w:val="00C2167A"/>
    <w:rsid w:val="00CA38F7"/>
    <w:rsid w:val="00CE2845"/>
    <w:rsid w:val="00F642AE"/>
    <w:rsid w:val="00F70412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167A"/>
    <w:pPr>
      <w:tabs>
        <w:tab w:val="center" w:pos="4153"/>
        <w:tab w:val="right" w:pos="8306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C2167A"/>
    <w:rPr>
      <w:rFonts w:ascii="Times New Roman" w:eastAsia="Calibri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2167A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2167A"/>
    <w:rPr>
      <w:rFonts w:ascii="Times New Roman" w:eastAsia="Calibri" w:hAnsi="Times New Roman" w:cs="Times New Roman"/>
      <w:sz w:val="24"/>
      <w:szCs w:val="24"/>
      <w:lang w:val="en-GB" w:eastAsia="bg-BG"/>
    </w:rPr>
  </w:style>
  <w:style w:type="character" w:styleId="Strong">
    <w:name w:val="Strong"/>
    <w:uiPriority w:val="99"/>
    <w:qFormat/>
    <w:rsid w:val="00C2167A"/>
    <w:rPr>
      <w:rFonts w:cs="Times New Roman"/>
      <w:b/>
    </w:rPr>
  </w:style>
  <w:style w:type="character" w:styleId="PageNumber">
    <w:name w:val="page number"/>
    <w:uiPriority w:val="99"/>
    <w:rsid w:val="00C216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2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167A"/>
    <w:pPr>
      <w:tabs>
        <w:tab w:val="center" w:pos="4153"/>
        <w:tab w:val="right" w:pos="8306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C2167A"/>
    <w:rPr>
      <w:rFonts w:ascii="Times New Roman" w:eastAsia="Calibri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2167A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2167A"/>
    <w:rPr>
      <w:rFonts w:ascii="Times New Roman" w:eastAsia="Calibri" w:hAnsi="Times New Roman" w:cs="Times New Roman"/>
      <w:sz w:val="24"/>
      <w:szCs w:val="24"/>
      <w:lang w:val="en-GB" w:eastAsia="bg-BG"/>
    </w:rPr>
  </w:style>
  <w:style w:type="character" w:styleId="Strong">
    <w:name w:val="Strong"/>
    <w:uiPriority w:val="99"/>
    <w:qFormat/>
    <w:rsid w:val="00C2167A"/>
    <w:rPr>
      <w:rFonts w:cs="Times New Roman"/>
      <w:b/>
    </w:rPr>
  </w:style>
  <w:style w:type="character" w:styleId="PageNumber">
    <w:name w:val="page number"/>
    <w:uiPriority w:val="99"/>
    <w:rsid w:val="00C216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6</cp:revision>
  <cp:lastPrinted>2015-04-02T13:02:00Z</cp:lastPrinted>
  <dcterms:created xsi:type="dcterms:W3CDTF">2015-03-19T07:31:00Z</dcterms:created>
  <dcterms:modified xsi:type="dcterms:W3CDTF">2015-04-07T07:28:00Z</dcterms:modified>
</cp:coreProperties>
</file>